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0CD" w14:textId="77777777" w:rsidR="00090F1B" w:rsidRDefault="00090F1B" w:rsidP="00090F1B">
      <w:pPr>
        <w:jc w:val="center"/>
        <w:rPr>
          <w:b/>
          <w:bCs/>
          <w:lang w:val="uk-UA"/>
        </w:rPr>
      </w:pPr>
      <w:r w:rsidRPr="00090F1B">
        <w:rPr>
          <w:b/>
          <w:bCs/>
          <w:lang w:val="uk-UA"/>
        </w:rPr>
        <w:t>Рішення редакції</w:t>
      </w:r>
    </w:p>
    <w:p w14:paraId="2152382F" w14:textId="7B7729E8" w:rsidR="000E1965" w:rsidRPr="00B96B8C" w:rsidRDefault="00090F1B" w:rsidP="000E1965">
      <w:pPr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 xml:space="preserve">за заявою Гліба Кузьменка, автора статті 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Kuzmenko</w:t>
      </w:r>
      <w:r w:rsidR="00B96B8C" w:rsidRPr="00B96B8C">
        <w:rPr>
          <w:rFonts w:eastAsia="Aptos"/>
          <w:b/>
          <w:bCs/>
          <w:color w:val="000000"/>
          <w:sz w:val="17"/>
          <w:szCs w:val="17"/>
          <w:lang w:val="ru-RU"/>
        </w:rPr>
        <w:t xml:space="preserve">, 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H</w:t>
      </w:r>
      <w:r w:rsidR="00B96B8C" w:rsidRPr="00B96B8C">
        <w:rPr>
          <w:rFonts w:eastAsia="Aptos"/>
          <w:b/>
          <w:bCs/>
          <w:color w:val="000000"/>
          <w:sz w:val="17"/>
          <w:szCs w:val="17"/>
          <w:lang w:val="ru-RU"/>
        </w:rPr>
        <w:t>.</w:t>
      </w:r>
      <w:r w:rsidR="00B96B8C" w:rsidRPr="00B96B8C">
        <w:rPr>
          <w:rFonts w:eastAsia="Calibri"/>
          <w:b/>
          <w:bCs/>
          <w:sz w:val="17"/>
          <w:szCs w:val="17"/>
          <w:lang w:val="ru-RU"/>
        </w:rPr>
        <w:t xml:space="preserve"> (2025). 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Conceptualization of Russia’s Strategic Narr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a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tives in the Full-Scale Russo-Ukrainian War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 xml:space="preserve">. </w:t>
      </w:r>
      <w:r w:rsidR="00B96B8C" w:rsidRPr="00B96B8C">
        <w:rPr>
          <w:rFonts w:eastAsia="Calibri"/>
          <w:b/>
          <w:bCs/>
          <w:i/>
          <w:iCs/>
          <w:color w:val="000000"/>
          <w:sz w:val="17"/>
          <w:szCs w:val="17"/>
        </w:rPr>
        <w:t>Scientific Notes of the Institute of Journalism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>, 86</w:t>
      </w:r>
      <w:r w:rsidR="00B96B8C" w:rsidRPr="00B96B8C">
        <w:rPr>
          <w:rFonts w:eastAsia="Calibri"/>
          <w:b/>
          <w:bCs/>
          <w:color w:val="000000"/>
          <w:sz w:val="16"/>
          <w:szCs w:val="16"/>
        </w:rPr>
        <w:t xml:space="preserve"> (1)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>, 35</w:t>
      </w:r>
      <w:r w:rsidR="00B96B8C" w:rsidRPr="00B96B8C">
        <w:rPr>
          <w:rFonts w:eastAsia="Calibri"/>
          <w:b/>
          <w:bCs/>
          <w:color w:val="000000"/>
          <w:sz w:val="20"/>
        </w:rPr>
        <w:t>–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 xml:space="preserve">47. </w:t>
      </w:r>
      <w:hyperlink r:id="rId4" w:history="1">
        <w:r w:rsidR="00B96B8C" w:rsidRPr="008E3347">
          <w:rPr>
            <w:rStyle w:val="ae"/>
            <w:b/>
            <w:bCs/>
            <w:sz w:val="17"/>
            <w:szCs w:val="17"/>
          </w:rPr>
          <w:t>https://doi.org/10.17721/2522-1272.2025.86.3</w:t>
        </w:r>
      </w:hyperlink>
      <w:r w:rsidR="00B96B8C">
        <w:rPr>
          <w:b/>
          <w:bCs/>
          <w:color w:val="000000"/>
          <w:sz w:val="17"/>
          <w:szCs w:val="17"/>
        </w:rPr>
        <w:t xml:space="preserve"> </w:t>
      </w:r>
    </w:p>
    <w:p w14:paraId="09B70CC0" w14:textId="519FAA98" w:rsidR="00090F1B" w:rsidRDefault="00E30243" w:rsidP="000E196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="00090F1B">
        <w:rPr>
          <w:b/>
          <w:bCs/>
          <w:lang w:val="uk-UA"/>
        </w:rPr>
        <w:t>. Київ</w:t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</w:r>
      <w:r w:rsidR="00090F1B">
        <w:rPr>
          <w:b/>
          <w:bCs/>
          <w:lang w:val="uk-UA"/>
        </w:rPr>
        <w:tab/>
        <w:t xml:space="preserve">від </w:t>
      </w:r>
      <w:r w:rsidR="00C375D3" w:rsidRPr="00B96B8C">
        <w:rPr>
          <w:b/>
          <w:bCs/>
          <w:lang w:val="ru-RU"/>
        </w:rPr>
        <w:t>3</w:t>
      </w:r>
      <w:r w:rsidR="00090F1B">
        <w:rPr>
          <w:b/>
          <w:bCs/>
          <w:lang w:val="uk-UA"/>
        </w:rPr>
        <w:t>.11.2025</w:t>
      </w:r>
    </w:p>
    <w:p w14:paraId="5C4EA59C" w14:textId="2C12832B" w:rsidR="00090F1B" w:rsidRDefault="00E30243" w:rsidP="00E3024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Присутні: </w:t>
      </w:r>
      <w:proofErr w:type="spellStart"/>
      <w:r>
        <w:rPr>
          <w:b/>
          <w:bCs/>
          <w:lang w:val="uk-UA"/>
        </w:rPr>
        <w:t>В.Різун</w:t>
      </w:r>
      <w:proofErr w:type="spellEnd"/>
      <w:r>
        <w:rPr>
          <w:b/>
          <w:bCs/>
          <w:lang w:val="uk-UA"/>
        </w:rPr>
        <w:t xml:space="preserve"> (головний редактор), члени редакційн</w:t>
      </w:r>
      <w:r w:rsidR="008E1311">
        <w:rPr>
          <w:b/>
          <w:bCs/>
          <w:lang w:val="uk-UA"/>
        </w:rPr>
        <w:t>ої колегії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Ю.Гаврилець</w:t>
      </w:r>
      <w:proofErr w:type="spellEnd"/>
      <w:r>
        <w:rPr>
          <w:b/>
          <w:bCs/>
          <w:lang w:val="uk-UA"/>
        </w:rPr>
        <w:t xml:space="preserve">, </w:t>
      </w:r>
      <w:proofErr w:type="spellStart"/>
      <w:r w:rsidR="000E1965">
        <w:rPr>
          <w:b/>
          <w:bCs/>
          <w:lang w:val="uk-UA"/>
        </w:rPr>
        <w:t>О</w:t>
      </w:r>
      <w:r>
        <w:rPr>
          <w:b/>
          <w:bCs/>
          <w:lang w:val="uk-UA"/>
        </w:rPr>
        <w:t>.</w:t>
      </w:r>
      <w:r w:rsidR="000E1965">
        <w:rPr>
          <w:b/>
          <w:bCs/>
          <w:lang w:val="uk-UA"/>
        </w:rPr>
        <w:t>Ситник</w:t>
      </w:r>
      <w:proofErr w:type="spellEnd"/>
      <w:r>
        <w:rPr>
          <w:b/>
          <w:bCs/>
          <w:lang w:val="uk-UA"/>
        </w:rPr>
        <w:t xml:space="preserve">, виконавчий редактор </w:t>
      </w:r>
      <w:proofErr w:type="spellStart"/>
      <w:r>
        <w:rPr>
          <w:b/>
          <w:bCs/>
          <w:lang w:val="uk-UA"/>
        </w:rPr>
        <w:t>Т.Скотникова</w:t>
      </w:r>
      <w:proofErr w:type="spellEnd"/>
      <w:r>
        <w:rPr>
          <w:b/>
          <w:bCs/>
          <w:lang w:val="uk-UA"/>
        </w:rPr>
        <w:t xml:space="preserve">, відповідальний секретар </w:t>
      </w:r>
      <w:proofErr w:type="spellStart"/>
      <w:r>
        <w:rPr>
          <w:b/>
          <w:bCs/>
          <w:lang w:val="uk-UA"/>
        </w:rPr>
        <w:t>О.Ткачук</w:t>
      </w:r>
      <w:proofErr w:type="spellEnd"/>
      <w:r>
        <w:rPr>
          <w:b/>
          <w:bCs/>
          <w:lang w:val="uk-UA"/>
        </w:rPr>
        <w:t>-Мірошниченко.</w:t>
      </w:r>
    </w:p>
    <w:p w14:paraId="7C39B4F9" w14:textId="4FAEB63B" w:rsidR="00090F1B" w:rsidRDefault="00090F1B" w:rsidP="00090F1B">
      <w:pPr>
        <w:jc w:val="both"/>
        <w:rPr>
          <w:lang w:val="uk-UA"/>
        </w:rPr>
      </w:pPr>
      <w:r w:rsidRPr="00090F1B">
        <w:rPr>
          <w:lang w:val="uk-UA"/>
        </w:rPr>
        <w:t xml:space="preserve">Редакція розглянула прохання автора Г. Кузьменка щодо внесення до ключових слів статті </w:t>
      </w:r>
      <w:r>
        <w:rPr>
          <w:lang w:val="uk-UA"/>
        </w:rPr>
        <w:t xml:space="preserve">словосполучення </w:t>
      </w:r>
      <w:r w:rsidRPr="00090F1B">
        <w:rPr>
          <w:lang w:val="uk-UA"/>
        </w:rPr>
        <w:t>«масові комунікації» («</w:t>
      </w:r>
      <w:r w:rsidRPr="00090F1B">
        <w:t>mass</w:t>
      </w:r>
      <w:r w:rsidRPr="00090F1B">
        <w:rPr>
          <w:lang w:val="uk-UA"/>
        </w:rPr>
        <w:t xml:space="preserve"> </w:t>
      </w:r>
      <w:r w:rsidRPr="00090F1B">
        <w:t>communications</w:t>
      </w:r>
      <w:r w:rsidRPr="00E30243">
        <w:rPr>
          <w:lang w:val="uk-UA"/>
        </w:rPr>
        <w:t>»)</w:t>
      </w:r>
      <w:r w:rsidR="00E30243" w:rsidRPr="00E30243">
        <w:rPr>
          <w:lang w:val="uk-UA"/>
        </w:rPr>
        <w:t xml:space="preserve"> з метою узгодження ключових слів наукових статей з ключовими словами дисертації на здобуття </w:t>
      </w:r>
      <w:r w:rsidR="008E1311">
        <w:rPr>
          <w:lang w:val="uk-UA"/>
        </w:rPr>
        <w:t xml:space="preserve">наукового </w:t>
      </w:r>
      <w:r w:rsidR="00E30243" w:rsidRPr="00E30243">
        <w:rPr>
          <w:lang w:val="uk-UA"/>
        </w:rPr>
        <w:t>ступеня доктора філософії</w:t>
      </w:r>
      <w:r w:rsidRPr="00E30243">
        <w:rPr>
          <w:lang w:val="uk-UA"/>
        </w:rPr>
        <w:t>.</w:t>
      </w:r>
    </w:p>
    <w:p w14:paraId="00DDA133" w14:textId="2971334E" w:rsidR="008E1311" w:rsidRDefault="008E1311" w:rsidP="00090F1B">
      <w:pPr>
        <w:jc w:val="both"/>
        <w:rPr>
          <w:b/>
          <w:bCs/>
          <w:lang w:val="uk-UA"/>
        </w:rPr>
      </w:pPr>
      <w:r>
        <w:rPr>
          <w:lang w:val="uk-UA"/>
        </w:rPr>
        <w:t xml:space="preserve">Редакція одностайно підтримала прохання автора з певними обмеженнями: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ключових слів онлайн-версії статті, додавши в український текст «</w:t>
      </w:r>
      <w:r w:rsidRPr="00090F1B">
        <w:rPr>
          <w:lang w:val="uk-UA"/>
        </w:rPr>
        <w:t>масові комунікації</w:t>
      </w:r>
      <w:r>
        <w:rPr>
          <w:lang w:val="uk-UA"/>
        </w:rPr>
        <w:t>», англійський – «</w:t>
      </w:r>
      <w:r w:rsidRPr="00090F1B">
        <w:t>mass</w:t>
      </w:r>
      <w:r w:rsidRPr="00090F1B">
        <w:rPr>
          <w:lang w:val="uk-UA"/>
        </w:rPr>
        <w:t xml:space="preserve"> </w:t>
      </w:r>
      <w:r w:rsidRPr="00090F1B">
        <w:t>communications</w:t>
      </w:r>
      <w:r>
        <w:rPr>
          <w:lang w:val="uk-UA"/>
        </w:rPr>
        <w:t xml:space="preserve">». </w:t>
      </w:r>
      <w:r w:rsidR="00A41D50">
        <w:rPr>
          <w:lang w:val="uk-UA"/>
        </w:rPr>
        <w:t>Розміст</w:t>
      </w:r>
      <w:r>
        <w:rPr>
          <w:lang w:val="uk-UA"/>
        </w:rPr>
        <w:t xml:space="preserve">ити на сайті статті другу версію статті у вигляді </w:t>
      </w:r>
      <w:r>
        <w:t>pdf</w:t>
      </w:r>
      <w:r w:rsidRPr="00A41D50">
        <w:rPr>
          <w:lang w:val="uk-UA"/>
        </w:rPr>
        <w:t>-</w:t>
      </w:r>
      <w:proofErr w:type="spellStart"/>
      <w:r>
        <w:rPr>
          <w:lang w:val="uk-UA"/>
        </w:rPr>
        <w:t>файла</w:t>
      </w:r>
      <w:proofErr w:type="spellEnd"/>
      <w:r>
        <w:rPr>
          <w:lang w:val="uk-UA"/>
        </w:rPr>
        <w:t xml:space="preserve">, зберігши в колонтитулі тільки </w:t>
      </w:r>
      <w:r w:rsidR="000E1965" w:rsidRPr="000E1965">
        <w:rPr>
          <w:b/>
          <w:bCs/>
        </w:rPr>
        <w:t>ISSN </w:t>
      </w:r>
      <w:hyperlink r:id="rId5" w:history="1">
        <w:r w:rsidR="000E1965" w:rsidRPr="000E1965">
          <w:rPr>
            <w:rStyle w:val="ae"/>
            <w:b/>
            <w:bCs/>
            <w:lang w:val="uk-UA"/>
          </w:rPr>
          <w:t>2786-8532</w:t>
        </w:r>
      </w:hyperlink>
      <w:r w:rsidR="00A41D50" w:rsidRPr="00A41D50">
        <w:rPr>
          <w:b/>
          <w:bCs/>
        </w:rPr>
        <w:t> </w:t>
      </w:r>
      <w:r w:rsidR="00A41D50" w:rsidRPr="00A41D50">
        <w:rPr>
          <w:b/>
          <w:bCs/>
          <w:lang w:val="uk-UA"/>
        </w:rPr>
        <w:t>(</w:t>
      </w:r>
      <w:r w:rsidR="00A41D50" w:rsidRPr="00A41D50">
        <w:rPr>
          <w:b/>
          <w:bCs/>
        </w:rPr>
        <w:t>Online</w:t>
      </w:r>
      <w:r w:rsidR="00A41D50" w:rsidRPr="00A41D50">
        <w:rPr>
          <w:b/>
          <w:bCs/>
          <w:lang w:val="uk-UA"/>
        </w:rPr>
        <w:t>)</w:t>
      </w:r>
      <w:r w:rsidR="00A41D50">
        <w:rPr>
          <w:b/>
          <w:bCs/>
          <w:lang w:val="uk-UA"/>
        </w:rPr>
        <w:t xml:space="preserve">. У друковану версію випуску </w:t>
      </w:r>
      <w:r w:rsidR="000E1965">
        <w:rPr>
          <w:b/>
          <w:bCs/>
          <w:lang w:val="uk-UA"/>
        </w:rPr>
        <w:t>8</w:t>
      </w:r>
      <w:r w:rsidR="00A41D50">
        <w:rPr>
          <w:b/>
          <w:bCs/>
          <w:lang w:val="uk-UA"/>
        </w:rPr>
        <w:t>6 ніяких змін не вносити.</w:t>
      </w:r>
    </w:p>
    <w:p w14:paraId="5E8CBDAF" w14:textId="77777777" w:rsidR="00BC412B" w:rsidRDefault="00BC412B" w:rsidP="00090F1B">
      <w:pPr>
        <w:jc w:val="both"/>
        <w:rPr>
          <w:b/>
          <w:bCs/>
          <w:lang w:val="uk-UA"/>
        </w:rPr>
      </w:pPr>
    </w:p>
    <w:p w14:paraId="35B26ABD" w14:textId="77777777" w:rsidR="00BC412B" w:rsidRPr="00BC412B" w:rsidRDefault="00BC412B" w:rsidP="00BC412B">
      <w:pPr>
        <w:jc w:val="center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Editorial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decision</w:t>
      </w:r>
      <w:proofErr w:type="spellEnd"/>
    </w:p>
    <w:p w14:paraId="18B5ADDD" w14:textId="329A7AF8" w:rsidR="00BC412B" w:rsidRPr="00BC412B" w:rsidRDefault="00BC412B" w:rsidP="00BC412B">
      <w:pPr>
        <w:jc w:val="both"/>
        <w:rPr>
          <w:i/>
          <w:iCs/>
          <w:lang w:val="uk-UA"/>
        </w:rPr>
      </w:pPr>
      <w:proofErr w:type="spellStart"/>
      <w:r w:rsidRPr="00BC412B">
        <w:rPr>
          <w:lang w:val="uk-UA"/>
        </w:rPr>
        <w:t>upon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application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Hlib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Kuzmenko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author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Kuzmenko, H.</w:t>
      </w:r>
      <w:r w:rsidR="00B96B8C" w:rsidRPr="00B96B8C">
        <w:rPr>
          <w:rFonts w:eastAsia="Calibri"/>
          <w:b/>
          <w:bCs/>
          <w:sz w:val="17"/>
          <w:szCs w:val="17"/>
        </w:rPr>
        <w:t xml:space="preserve"> (2025). 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Conceptualization of Russia’s Strategic Narr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a</w:t>
      </w:r>
      <w:r w:rsidR="00B96B8C" w:rsidRPr="00B96B8C">
        <w:rPr>
          <w:rFonts w:eastAsia="Aptos"/>
          <w:b/>
          <w:bCs/>
          <w:color w:val="000000"/>
          <w:sz w:val="17"/>
          <w:szCs w:val="17"/>
        </w:rPr>
        <w:t>tives in the Full-Scale Russo-Ukrainian War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 xml:space="preserve">. </w:t>
      </w:r>
      <w:r w:rsidR="00B96B8C" w:rsidRPr="00B96B8C">
        <w:rPr>
          <w:rFonts w:eastAsia="Calibri"/>
          <w:b/>
          <w:bCs/>
          <w:i/>
          <w:iCs/>
          <w:color w:val="000000"/>
          <w:sz w:val="17"/>
          <w:szCs w:val="17"/>
        </w:rPr>
        <w:t>Scientific Notes of the Institute of Journalism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>, 86</w:t>
      </w:r>
      <w:r w:rsidR="00B96B8C" w:rsidRPr="00B96B8C">
        <w:rPr>
          <w:rFonts w:eastAsia="Calibri"/>
          <w:b/>
          <w:bCs/>
          <w:color w:val="000000"/>
          <w:sz w:val="16"/>
          <w:szCs w:val="16"/>
        </w:rPr>
        <w:t xml:space="preserve"> (1)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>, 35</w:t>
      </w:r>
      <w:r w:rsidR="00B96B8C" w:rsidRPr="00B96B8C">
        <w:rPr>
          <w:rFonts w:eastAsia="Calibri"/>
          <w:b/>
          <w:bCs/>
          <w:color w:val="000000"/>
          <w:sz w:val="20"/>
        </w:rPr>
        <w:t>–</w:t>
      </w:r>
      <w:r w:rsidR="00B96B8C" w:rsidRPr="00B96B8C">
        <w:rPr>
          <w:rFonts w:eastAsia="Calibri"/>
          <w:b/>
          <w:bCs/>
          <w:color w:val="000000"/>
          <w:sz w:val="17"/>
          <w:szCs w:val="17"/>
        </w:rPr>
        <w:t xml:space="preserve">47. </w:t>
      </w:r>
      <w:hyperlink r:id="rId6" w:history="1">
        <w:r w:rsidR="00B96B8C" w:rsidRPr="00B96B8C">
          <w:rPr>
            <w:rStyle w:val="ae"/>
            <w:b/>
            <w:bCs/>
            <w:sz w:val="17"/>
            <w:szCs w:val="17"/>
          </w:rPr>
          <w:t>https://doi.org/10.17721/2522-1272.2025.86.3</w:t>
        </w:r>
      </w:hyperlink>
      <w:r w:rsidR="00B96B8C" w:rsidRPr="00B96B8C">
        <w:rPr>
          <w:b/>
          <w:bCs/>
          <w:color w:val="000000"/>
          <w:sz w:val="17"/>
          <w:szCs w:val="17"/>
        </w:rPr>
        <w:t xml:space="preserve"> </w:t>
      </w:r>
      <w:r w:rsidR="00032B4F">
        <w:rPr>
          <w:i/>
          <w:iCs/>
          <w:lang w:val="uk-UA"/>
        </w:rPr>
        <w:t xml:space="preserve"> </w:t>
      </w:r>
    </w:p>
    <w:p w14:paraId="0CDBC750" w14:textId="0DC50820" w:rsidR="00BC412B" w:rsidRPr="00BC412B" w:rsidRDefault="00BC412B" w:rsidP="00BC412B">
      <w:pPr>
        <w:jc w:val="center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Kyiv</w:t>
      </w:r>
      <w:proofErr w:type="spellEnd"/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C412B">
        <w:rPr>
          <w:b/>
          <w:bCs/>
          <w:lang w:val="uk-UA"/>
        </w:rPr>
        <w:t xml:space="preserve"> </w:t>
      </w:r>
      <w:r w:rsidR="00C375D3">
        <w:rPr>
          <w:b/>
          <w:bCs/>
        </w:rPr>
        <w:t>3</w:t>
      </w:r>
      <w:r w:rsidRPr="00BC412B">
        <w:rPr>
          <w:b/>
          <w:bCs/>
          <w:lang w:val="uk-UA"/>
        </w:rPr>
        <w:t>.11.2025</w:t>
      </w:r>
    </w:p>
    <w:p w14:paraId="6679FB3D" w14:textId="0452E370" w:rsidR="00BC412B" w:rsidRPr="00BC412B" w:rsidRDefault="00BC412B" w:rsidP="00BC412B">
      <w:pPr>
        <w:jc w:val="both"/>
        <w:rPr>
          <w:b/>
          <w:bCs/>
          <w:lang w:val="uk-UA"/>
        </w:rPr>
      </w:pPr>
      <w:proofErr w:type="spellStart"/>
      <w:r w:rsidRPr="00BC412B">
        <w:rPr>
          <w:b/>
          <w:bCs/>
          <w:lang w:val="uk-UA"/>
        </w:rPr>
        <w:t>Present</w:t>
      </w:r>
      <w:proofErr w:type="spellEnd"/>
      <w:r w:rsidRPr="00BC412B">
        <w:rPr>
          <w:b/>
          <w:bCs/>
          <w:lang w:val="uk-UA"/>
        </w:rPr>
        <w:t xml:space="preserve">: V. </w:t>
      </w:r>
      <w:proofErr w:type="spellStart"/>
      <w:r w:rsidRPr="00BC412B">
        <w:rPr>
          <w:b/>
          <w:bCs/>
          <w:lang w:val="uk-UA"/>
        </w:rPr>
        <w:t>Rizun</w:t>
      </w:r>
      <w:proofErr w:type="spellEnd"/>
      <w:r w:rsidRPr="00BC412B">
        <w:rPr>
          <w:b/>
          <w:bCs/>
          <w:lang w:val="uk-UA"/>
        </w:rPr>
        <w:t xml:space="preserve"> (</w:t>
      </w:r>
      <w:proofErr w:type="spellStart"/>
      <w:r w:rsidRPr="00BC412B">
        <w:rPr>
          <w:b/>
          <w:bCs/>
          <w:lang w:val="uk-UA"/>
        </w:rPr>
        <w:t>editor-in-chief</w:t>
      </w:r>
      <w:proofErr w:type="spellEnd"/>
      <w:r w:rsidRPr="00BC412B">
        <w:rPr>
          <w:b/>
          <w:bCs/>
          <w:lang w:val="uk-UA"/>
        </w:rPr>
        <w:t xml:space="preserve">), </w:t>
      </w:r>
      <w:proofErr w:type="spellStart"/>
      <w:r w:rsidRPr="00BC412B">
        <w:rPr>
          <w:b/>
          <w:bCs/>
          <w:lang w:val="uk-UA"/>
        </w:rPr>
        <w:t>members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of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the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editorial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board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Yu</w:t>
      </w:r>
      <w:proofErr w:type="spellEnd"/>
      <w:r w:rsidRPr="00BC412B">
        <w:rPr>
          <w:b/>
          <w:bCs/>
          <w:lang w:val="uk-UA"/>
        </w:rPr>
        <w:t xml:space="preserve">. </w:t>
      </w:r>
      <w:r>
        <w:rPr>
          <w:b/>
          <w:bCs/>
        </w:rPr>
        <w:t>H</w:t>
      </w:r>
      <w:proofErr w:type="spellStart"/>
      <w:r w:rsidRPr="00BC412B">
        <w:rPr>
          <w:b/>
          <w:bCs/>
          <w:lang w:val="uk-UA"/>
        </w:rPr>
        <w:t>avrylets</w:t>
      </w:r>
      <w:proofErr w:type="spellEnd"/>
      <w:r w:rsidRPr="00BC412B">
        <w:rPr>
          <w:b/>
          <w:bCs/>
          <w:lang w:val="uk-UA"/>
        </w:rPr>
        <w:t xml:space="preserve">, </w:t>
      </w:r>
      <w:r w:rsidR="000E1965">
        <w:rPr>
          <w:b/>
          <w:bCs/>
        </w:rPr>
        <w:t>O</w:t>
      </w:r>
      <w:r w:rsidRPr="00BC412B">
        <w:rPr>
          <w:b/>
          <w:bCs/>
          <w:lang w:val="uk-UA"/>
        </w:rPr>
        <w:t xml:space="preserve">. </w:t>
      </w:r>
      <w:proofErr w:type="spellStart"/>
      <w:r w:rsidR="000E1965">
        <w:rPr>
          <w:b/>
          <w:bCs/>
        </w:rPr>
        <w:t>Sytnyk</w:t>
      </w:r>
      <w:proofErr w:type="spellEnd"/>
      <w:r w:rsidRPr="00BC412B">
        <w:rPr>
          <w:b/>
          <w:bCs/>
          <w:lang w:val="uk-UA"/>
        </w:rPr>
        <w:t xml:space="preserve">, </w:t>
      </w:r>
      <w:proofErr w:type="spellStart"/>
      <w:r w:rsidRPr="00BC412B">
        <w:rPr>
          <w:b/>
          <w:bCs/>
          <w:lang w:val="uk-UA"/>
        </w:rPr>
        <w:t>executive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editor</w:t>
      </w:r>
      <w:proofErr w:type="spellEnd"/>
      <w:r w:rsidRPr="00BC412B">
        <w:rPr>
          <w:b/>
          <w:bCs/>
          <w:lang w:val="uk-UA"/>
        </w:rPr>
        <w:t xml:space="preserve"> T. </w:t>
      </w:r>
      <w:proofErr w:type="spellStart"/>
      <w:r w:rsidRPr="00BC412B">
        <w:rPr>
          <w:b/>
          <w:bCs/>
          <w:lang w:val="uk-UA"/>
        </w:rPr>
        <w:t>Skotn</w:t>
      </w:r>
      <w:proofErr w:type="spellEnd"/>
      <w:r>
        <w:rPr>
          <w:b/>
          <w:bCs/>
        </w:rPr>
        <w:t>y</w:t>
      </w:r>
      <w:proofErr w:type="spellStart"/>
      <w:r w:rsidRPr="00BC412B">
        <w:rPr>
          <w:b/>
          <w:bCs/>
          <w:lang w:val="uk-UA"/>
        </w:rPr>
        <w:t>kova</w:t>
      </w:r>
      <w:proofErr w:type="spellEnd"/>
      <w:r w:rsidRPr="00BC412B">
        <w:rPr>
          <w:b/>
          <w:bCs/>
          <w:lang w:val="uk-UA"/>
        </w:rPr>
        <w:t xml:space="preserve">, </w:t>
      </w:r>
      <w:proofErr w:type="spellStart"/>
      <w:r w:rsidRPr="00BC412B">
        <w:rPr>
          <w:b/>
          <w:bCs/>
          <w:lang w:val="uk-UA"/>
        </w:rPr>
        <w:t>executive</w:t>
      </w:r>
      <w:proofErr w:type="spellEnd"/>
      <w:r w:rsidRPr="00BC412B">
        <w:rPr>
          <w:b/>
          <w:bCs/>
          <w:lang w:val="uk-UA"/>
        </w:rPr>
        <w:t xml:space="preserve"> </w:t>
      </w:r>
      <w:proofErr w:type="spellStart"/>
      <w:r w:rsidRPr="00BC412B">
        <w:rPr>
          <w:b/>
          <w:bCs/>
          <w:lang w:val="uk-UA"/>
        </w:rPr>
        <w:t>secretary</w:t>
      </w:r>
      <w:proofErr w:type="spellEnd"/>
      <w:r w:rsidRPr="00BC412B">
        <w:rPr>
          <w:b/>
          <w:bCs/>
          <w:lang w:val="uk-UA"/>
        </w:rPr>
        <w:t xml:space="preserve"> O. </w:t>
      </w:r>
      <w:proofErr w:type="spellStart"/>
      <w:r w:rsidRPr="00BC412B">
        <w:rPr>
          <w:b/>
          <w:bCs/>
          <w:lang w:val="uk-UA"/>
        </w:rPr>
        <w:t>Tkachuk-Miroshnychenko</w:t>
      </w:r>
      <w:proofErr w:type="spellEnd"/>
      <w:r w:rsidRPr="00BC412B">
        <w:rPr>
          <w:b/>
          <w:bCs/>
          <w:lang w:val="uk-UA"/>
        </w:rPr>
        <w:t>.</w:t>
      </w:r>
    </w:p>
    <w:p w14:paraId="4A839F9F" w14:textId="4F746BBE" w:rsidR="00BC412B" w:rsidRPr="00BC412B" w:rsidRDefault="00BC412B" w:rsidP="00BC412B">
      <w:pPr>
        <w:jc w:val="both"/>
        <w:rPr>
          <w:lang w:val="uk-UA"/>
        </w:rPr>
      </w:pP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editorial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board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considered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request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author</w:t>
      </w:r>
      <w:proofErr w:type="spellEnd"/>
      <w:r w:rsidRPr="00BC412B">
        <w:rPr>
          <w:lang w:val="uk-UA"/>
        </w:rPr>
        <w:t xml:space="preserve"> G. </w:t>
      </w:r>
      <w:proofErr w:type="spellStart"/>
      <w:r w:rsidRPr="00BC412B">
        <w:rPr>
          <w:lang w:val="uk-UA"/>
        </w:rPr>
        <w:t>Kuzmenko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include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phrase</w:t>
      </w:r>
      <w:proofErr w:type="spellEnd"/>
      <w:r w:rsidRPr="00BC412B">
        <w:rPr>
          <w:lang w:val="uk-UA"/>
        </w:rPr>
        <w:t xml:space="preserve"> “</w:t>
      </w:r>
      <w:proofErr w:type="spellStart"/>
      <w:r w:rsidRPr="00BC412B">
        <w:rPr>
          <w:lang w:val="uk-UA"/>
        </w:rPr>
        <w:t>mass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communications</w:t>
      </w:r>
      <w:proofErr w:type="spellEnd"/>
      <w:r w:rsidRPr="00BC412B">
        <w:rPr>
          <w:lang w:val="uk-UA"/>
        </w:rPr>
        <w:t xml:space="preserve">”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order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harmonize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scientific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with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dissertation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degree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Doctor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Philosophy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editorial</w:t>
      </w:r>
      <w:proofErr w:type="spellEnd"/>
      <w:r w:rsidRPr="00BC412B">
        <w:rPr>
          <w:lang w:val="uk-UA"/>
        </w:rPr>
        <w:t xml:space="preserve"> </w:t>
      </w:r>
      <w:r>
        <w:t>team</w:t>
      </w:r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unanimously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supported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author’s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request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with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certain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restrictions</w:t>
      </w:r>
      <w:proofErr w:type="spellEnd"/>
      <w:r w:rsidRPr="00BC412B">
        <w:rPr>
          <w:lang w:val="uk-UA"/>
        </w:rPr>
        <w:t xml:space="preserve">: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make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changes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keywords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online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adding</w:t>
      </w:r>
      <w:proofErr w:type="spellEnd"/>
      <w:r w:rsidRPr="00BC412B">
        <w:rPr>
          <w:lang w:val="uk-UA"/>
        </w:rPr>
        <w:t xml:space="preserve"> </w:t>
      </w:r>
      <w:r>
        <w:rPr>
          <w:lang w:val="uk-UA"/>
        </w:rPr>
        <w:t>«масові комунікації»</w:t>
      </w:r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Ukrainian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text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and</w:t>
      </w:r>
      <w:proofErr w:type="spellEnd"/>
      <w:r w:rsidRPr="00BC412B">
        <w:rPr>
          <w:lang w:val="uk-UA"/>
        </w:rPr>
        <w:t xml:space="preserve"> “</w:t>
      </w:r>
      <w:proofErr w:type="spellStart"/>
      <w:r w:rsidRPr="00BC412B">
        <w:rPr>
          <w:lang w:val="uk-UA"/>
        </w:rPr>
        <w:t>mass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communications</w:t>
      </w:r>
      <w:proofErr w:type="spellEnd"/>
      <w:r w:rsidRPr="00BC412B">
        <w:rPr>
          <w:lang w:val="uk-UA"/>
        </w:rPr>
        <w:t xml:space="preserve">”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English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text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place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second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article’s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website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form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a </w:t>
      </w:r>
      <w:proofErr w:type="spellStart"/>
      <w:r w:rsidRPr="00BC412B">
        <w:rPr>
          <w:lang w:val="uk-UA"/>
        </w:rPr>
        <w:t>pdf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file</w:t>
      </w:r>
      <w:proofErr w:type="spellEnd"/>
      <w:r w:rsidRPr="00BC412B">
        <w:rPr>
          <w:lang w:val="uk-UA"/>
        </w:rPr>
        <w:t xml:space="preserve">, </w:t>
      </w:r>
      <w:proofErr w:type="spellStart"/>
      <w:r w:rsidRPr="00BC412B">
        <w:rPr>
          <w:lang w:val="uk-UA"/>
        </w:rPr>
        <w:t>preserving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only</w:t>
      </w:r>
      <w:proofErr w:type="spellEnd"/>
      <w:r w:rsidRPr="00BC412B">
        <w:rPr>
          <w:lang w:val="uk-UA"/>
        </w:rPr>
        <w:t xml:space="preserve"> </w:t>
      </w:r>
      <w:r w:rsidR="000E1965" w:rsidRPr="000E1965">
        <w:rPr>
          <w:b/>
          <w:bCs/>
        </w:rPr>
        <w:t>ISSN </w:t>
      </w:r>
      <w:hyperlink r:id="rId7" w:history="1">
        <w:r w:rsidR="000E1965" w:rsidRPr="000E1965">
          <w:rPr>
            <w:rStyle w:val="ae"/>
            <w:b/>
            <w:bCs/>
            <w:lang w:val="uk-UA"/>
          </w:rPr>
          <w:t>2786-8532</w:t>
        </w:r>
      </w:hyperlink>
      <w:r w:rsidRPr="00BC412B">
        <w:rPr>
          <w:lang w:val="uk-UA"/>
        </w:rPr>
        <w:t xml:space="preserve"> (</w:t>
      </w:r>
      <w:proofErr w:type="spellStart"/>
      <w:r w:rsidRPr="00BC412B">
        <w:rPr>
          <w:lang w:val="uk-UA"/>
        </w:rPr>
        <w:t>Online</w:t>
      </w:r>
      <w:proofErr w:type="spellEnd"/>
      <w:r w:rsidRPr="00BC412B">
        <w:rPr>
          <w:lang w:val="uk-UA"/>
        </w:rPr>
        <w:t xml:space="preserve">) </w:t>
      </w:r>
      <w:proofErr w:type="spellStart"/>
      <w:r w:rsidRPr="00BC412B">
        <w:rPr>
          <w:lang w:val="uk-UA"/>
        </w:rPr>
        <w:t>in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footer</w:t>
      </w:r>
      <w:proofErr w:type="spellEnd"/>
      <w:r w:rsidRPr="00BC412B">
        <w:rPr>
          <w:lang w:val="uk-UA"/>
        </w:rPr>
        <w:t xml:space="preserve">. </w:t>
      </w:r>
      <w:proofErr w:type="spellStart"/>
      <w:r w:rsidRPr="00BC412B">
        <w:rPr>
          <w:lang w:val="uk-UA"/>
        </w:rPr>
        <w:t>No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changes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should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be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made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to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the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printed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version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of</w:t>
      </w:r>
      <w:proofErr w:type="spellEnd"/>
      <w:r w:rsidRPr="00BC412B">
        <w:rPr>
          <w:lang w:val="uk-UA"/>
        </w:rPr>
        <w:t xml:space="preserve"> </w:t>
      </w:r>
      <w:proofErr w:type="spellStart"/>
      <w:r w:rsidRPr="00BC412B">
        <w:rPr>
          <w:lang w:val="uk-UA"/>
        </w:rPr>
        <w:t>issue</w:t>
      </w:r>
      <w:proofErr w:type="spellEnd"/>
      <w:r w:rsidRPr="00BC412B">
        <w:rPr>
          <w:lang w:val="uk-UA"/>
        </w:rPr>
        <w:t xml:space="preserve"> </w:t>
      </w:r>
      <w:r w:rsidR="000E1965">
        <w:t>8</w:t>
      </w:r>
      <w:r w:rsidRPr="00BC412B">
        <w:rPr>
          <w:lang w:val="uk-UA"/>
        </w:rPr>
        <w:t>6.</w:t>
      </w:r>
    </w:p>
    <w:sectPr w:rsidR="00BC412B" w:rsidRPr="00BC412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B"/>
    <w:rsid w:val="00032B4F"/>
    <w:rsid w:val="00090F1B"/>
    <w:rsid w:val="000E1965"/>
    <w:rsid w:val="00197A0A"/>
    <w:rsid w:val="00665B08"/>
    <w:rsid w:val="008E1311"/>
    <w:rsid w:val="00A0078F"/>
    <w:rsid w:val="00A41D50"/>
    <w:rsid w:val="00B21FC7"/>
    <w:rsid w:val="00B96B8C"/>
    <w:rsid w:val="00BC412B"/>
    <w:rsid w:val="00C375D3"/>
    <w:rsid w:val="00E30243"/>
    <w:rsid w:val="00E54339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ADAD"/>
  <w15:chartTrackingRefBased/>
  <w15:docId w15:val="{D5D43742-90B1-42BE-85CA-AAF2A0D8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F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F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F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F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F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F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0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0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0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F1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0F1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4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issn.org/resource/issn/2786-85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7721/2522-1272.2025.86.3" TargetMode="External"/><Relationship Id="rId5" Type="http://schemas.openxmlformats.org/officeDocument/2006/relationships/hyperlink" Target="https://portal.issn.org/resource/issn/2786-8532" TargetMode="External"/><Relationship Id="rId4" Type="http://schemas.openxmlformats.org/officeDocument/2006/relationships/hyperlink" Target="https://doi.org/10.17721/2522-1272.2025.86.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343</Words>
  <Characters>2288</Characters>
  <Application>Microsoft Office Word</Application>
  <DocSecurity>0</DocSecurity>
  <Lines>40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Різун</dc:creator>
  <cp:keywords/>
  <dc:description/>
  <cp:lastModifiedBy>Володимир Різун</cp:lastModifiedBy>
  <cp:revision>4</cp:revision>
  <dcterms:created xsi:type="dcterms:W3CDTF">2025-11-03T20:44:00Z</dcterms:created>
  <dcterms:modified xsi:type="dcterms:W3CDTF">2025-11-03T21:54:00Z</dcterms:modified>
</cp:coreProperties>
</file>